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2935E" w14:textId="013E0045" w:rsidR="0039291B" w:rsidRPr="00D8108D" w:rsidRDefault="00BA7311" w:rsidP="00BA7311">
      <w:pPr>
        <w:pStyle w:val="NoSpacing"/>
        <w:tabs>
          <w:tab w:val="left" w:pos="601"/>
          <w:tab w:val="center" w:pos="5102"/>
        </w:tabs>
        <w:contextualSpacing/>
        <w:rPr>
          <w:rFonts w:asciiTheme="minorBidi" w:hAnsiTheme="minorBidi"/>
          <w:b/>
          <w:i/>
          <w:iCs/>
          <w:sz w:val="32"/>
          <w:szCs w:val="32"/>
          <w:lang w:val="en-US" w:eastAsia="en-GB"/>
        </w:rPr>
      </w:pPr>
      <w:r w:rsidRPr="00D8108D">
        <w:rPr>
          <w:rFonts w:asciiTheme="minorBidi" w:hAnsiTheme="minorBidi"/>
          <w:b/>
          <w:i/>
          <w:iCs/>
          <w:sz w:val="32"/>
          <w:szCs w:val="32"/>
          <w:lang w:val="en-US" w:eastAsia="en-GB"/>
        </w:rPr>
        <w:t xml:space="preserve">Press Release </w:t>
      </w:r>
    </w:p>
    <w:p w14:paraId="429D0FB6" w14:textId="77777777" w:rsidR="00BA7311" w:rsidRPr="00D8108D" w:rsidRDefault="00BA7311" w:rsidP="00BA7311">
      <w:pPr>
        <w:pStyle w:val="NoSpacing"/>
        <w:tabs>
          <w:tab w:val="left" w:pos="601"/>
          <w:tab w:val="center" w:pos="5102"/>
        </w:tabs>
        <w:contextualSpacing/>
        <w:rPr>
          <w:rFonts w:asciiTheme="minorBidi" w:hAnsiTheme="minorBidi"/>
          <w:bCs/>
          <w:i/>
          <w:iCs/>
          <w:sz w:val="32"/>
          <w:szCs w:val="32"/>
          <w:lang w:val="en-US" w:eastAsia="en-GB"/>
        </w:rPr>
      </w:pPr>
    </w:p>
    <w:p w14:paraId="35F52B9F" w14:textId="6E748E74" w:rsidR="008B6D81" w:rsidRPr="00D8108D" w:rsidRDefault="008B6D81" w:rsidP="00BA7311">
      <w:pPr>
        <w:pStyle w:val="Body"/>
        <w:contextualSpacing/>
        <w:jc w:val="center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AVEVA and SCG Announce Strategic Partnership to Deliver </w:t>
      </w:r>
    </w:p>
    <w:p w14:paraId="19973095" w14:textId="1679A71A" w:rsidR="008B6D81" w:rsidRPr="00D8108D" w:rsidRDefault="008B6D81" w:rsidP="00BA7311">
      <w:pPr>
        <w:pStyle w:val="Body"/>
        <w:contextualSpacing/>
        <w:jc w:val="center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‘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>Digital Reliability Platform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’</w:t>
      </w:r>
    </w:p>
    <w:p w14:paraId="485E5C9B" w14:textId="77777777" w:rsidR="00BA7311" w:rsidRPr="00D8108D" w:rsidRDefault="00B26CEF" w:rsidP="00BA7311">
      <w:pPr>
        <w:pStyle w:val="NoSpacing"/>
        <w:tabs>
          <w:tab w:val="center" w:pos="5102"/>
        </w:tabs>
        <w:contextualSpacing/>
        <w:jc w:val="center"/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</w:pPr>
      <w:r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>Support</w:t>
      </w:r>
      <w:r w:rsidR="005E4EAE"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>ing the implementation of</w:t>
      </w:r>
      <w:r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 xml:space="preserve"> Industry 4</w:t>
      </w:r>
      <w:r w:rsidRPr="00D8108D">
        <w:rPr>
          <w:rFonts w:asciiTheme="minorBidi" w:hAnsiTheme="minorBidi"/>
          <w:b/>
          <w:bCs/>
          <w:i/>
          <w:iCs/>
          <w:sz w:val="32"/>
          <w:szCs w:val="32"/>
          <w:cs/>
          <w:lang w:val="en-US" w:bidi="th-TH"/>
        </w:rPr>
        <w:t>.</w:t>
      </w:r>
      <w:r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 xml:space="preserve">0 with </w:t>
      </w:r>
      <w:r w:rsidR="00445AFF"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>the</w:t>
      </w:r>
      <w:r w:rsidR="00E67265"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 Engineering Digital Twin</w:t>
      </w:r>
      <w:r w:rsidR="00445AFF" w:rsidRPr="00D8108D">
        <w:rPr>
          <w:rFonts w:asciiTheme="minorBidi" w:hAnsiTheme="minorBidi"/>
          <w:b/>
          <w:bCs/>
          <w:i/>
          <w:iCs/>
          <w:sz w:val="32"/>
          <w:szCs w:val="32"/>
          <w:cs/>
          <w:lang w:val="en-US" w:bidi="th-TH"/>
        </w:rPr>
        <w:t xml:space="preserve"> </w:t>
      </w:r>
    </w:p>
    <w:p w14:paraId="6909AFC0" w14:textId="1982C222" w:rsidR="007E1ED7" w:rsidRPr="00D8108D" w:rsidRDefault="00105B40" w:rsidP="00BA7311">
      <w:pPr>
        <w:pStyle w:val="NoSpacing"/>
        <w:tabs>
          <w:tab w:val="center" w:pos="5102"/>
        </w:tabs>
        <w:contextualSpacing/>
        <w:jc w:val="center"/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</w:pPr>
      <w:proofErr w:type="gramStart"/>
      <w:r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>and</w:t>
      </w:r>
      <w:proofErr w:type="gramEnd"/>
      <w:r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 AI</w:t>
      </w:r>
      <w:r w:rsidR="00580D1E" w:rsidRPr="00D8108D">
        <w:rPr>
          <w:rFonts w:asciiTheme="minorBidi" w:hAnsiTheme="minorBidi"/>
          <w:b/>
          <w:bCs/>
          <w:i/>
          <w:iCs/>
          <w:sz w:val="32"/>
          <w:szCs w:val="32"/>
          <w:cs/>
          <w:lang w:val="en-US" w:bidi="th-TH"/>
        </w:rPr>
        <w:t>-</w:t>
      </w:r>
      <w:r w:rsidR="00580D1E"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Infused Asset Performance Management to </w:t>
      </w:r>
      <w:r w:rsidR="00B26CEF" w:rsidRPr="00D8108D">
        <w:rPr>
          <w:rFonts w:asciiTheme="minorBidi" w:hAnsiTheme="minorBidi"/>
          <w:b/>
          <w:bCs/>
          <w:i/>
          <w:iCs/>
          <w:sz w:val="32"/>
          <w:szCs w:val="32"/>
          <w:lang w:val="en-US"/>
        </w:rPr>
        <w:t xml:space="preserve">improve </w:t>
      </w:r>
      <w:r w:rsidR="00B26CEF"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 xml:space="preserve">accuracy of </w:t>
      </w:r>
      <w:r w:rsidR="00736E24" w:rsidRPr="00D8108D">
        <w:rPr>
          <w:rFonts w:asciiTheme="minorBidi" w:hAnsiTheme="minorBidi"/>
          <w:b/>
          <w:bCs/>
          <w:i/>
          <w:iCs/>
          <w:sz w:val="32"/>
          <w:szCs w:val="32"/>
          <w:lang w:val="en-US" w:bidi="th-TH"/>
        </w:rPr>
        <w:t>industrial management and equipment efficiency</w:t>
      </w:r>
    </w:p>
    <w:p w14:paraId="64F1C2F3" w14:textId="29D0C0BE" w:rsidR="00AA2BAA" w:rsidRPr="00D8108D" w:rsidRDefault="00AA2BAA" w:rsidP="00BA7311">
      <w:pPr>
        <w:pStyle w:val="NoSpacing"/>
        <w:contextualSpacing/>
        <w:rPr>
          <w:rFonts w:asciiTheme="minorBidi" w:hAnsiTheme="minorBidi"/>
          <w:bCs/>
          <w:sz w:val="32"/>
          <w:szCs w:val="32"/>
          <w:lang w:val="en-US"/>
        </w:rPr>
      </w:pPr>
    </w:p>
    <w:p w14:paraId="4918729A" w14:textId="5B3AC71E" w:rsidR="00AA2BAA" w:rsidRPr="00762DC3" w:rsidRDefault="00AA2BAA" w:rsidP="00BA7311">
      <w:pPr>
        <w:pStyle w:val="Body"/>
        <w:ind w:firstLine="720"/>
        <w:contextualSpacing/>
        <w:jc w:val="both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BANGKOK, </w:t>
      </w:r>
      <w:r w:rsidR="00816A41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THAILAND</w:t>
      </w:r>
      <w:r w:rsidR="00105B40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 –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AVEVA, the global leader in engineering and industrial software, </w:t>
      </w:r>
      <w:r w:rsidR="00105B40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and Chemicals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Business of SCG, one of the largest petrochemical companies in Thailand and a key industry player in Asia, today announced their strategic partnership to develop </w:t>
      </w:r>
      <w:r w:rsidR="001E3061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a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Digital Reliability Platform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(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DRP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)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, a complete asset performance management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(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APM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)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solution to predict equipment health, monitor performance, and enable advanced maintenance across its operations to eliminate unplanned downtime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.</w:t>
      </w:r>
      <w:r w:rsidR="005E4EAE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The strategic partnership brings together the expertise of both organizations to create a digital solution that meets the demand of the industrial industry</w:t>
      </w:r>
      <w:r w:rsidR="005E4EAE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.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DRP was completed </w:t>
      </w:r>
      <w:r w:rsidR="001E3061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through a</w:t>
      </w:r>
      <w:r w:rsidR="001E3061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collaborative effort between AVEVA and 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  <w:lang w:bidi="th-TH"/>
        </w:rPr>
        <w:t>Chemicals Business,</w:t>
      </w:r>
      <w:r w:rsidR="005E4EAE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SCG</w:t>
      </w:r>
      <w:r w:rsidR="005E4EAE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,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and will </w:t>
      </w:r>
      <w:r w:rsidR="005E4EAE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jointly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launch</w:t>
      </w:r>
      <w:r w:rsidR="001E3061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 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the 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Digital Reliability Platform</w:t>
      </w:r>
      <w:r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to the market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 as a solution to improve total asset performance management aligning with the concept of industry 4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.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</w:rPr>
        <w:t>0</w:t>
      </w:r>
      <w:r w:rsidR="00BB4669">
        <w:rPr>
          <w:rFonts w:asciiTheme="minorBidi" w:hAnsiTheme="minorBidi" w:cs="Cordia New"/>
          <w:b/>
          <w:bCs/>
          <w:color w:val="auto"/>
          <w:sz w:val="32"/>
          <w:szCs w:val="32"/>
          <w:cs/>
          <w:lang w:bidi="th-TH"/>
        </w:rPr>
        <w:t>.</w:t>
      </w:r>
      <w:r w:rsidR="00B26CEF" w:rsidRPr="00762DC3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 </w:t>
      </w:r>
    </w:p>
    <w:p w14:paraId="50183FC8" w14:textId="56DE41BE" w:rsidR="009C5BA2" w:rsidRPr="00D8108D" w:rsidRDefault="009C5BA2" w:rsidP="00BA7311">
      <w:pPr>
        <w:pStyle w:val="Body"/>
        <w:ind w:firstLine="720"/>
        <w:contextualSpacing/>
        <w:jc w:val="both"/>
        <w:rPr>
          <w:rFonts w:asciiTheme="minorBidi" w:hAnsiTheme="minorBidi" w:cstheme="minorBidi"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Asset reliability is </w:t>
      </w:r>
      <w:r w:rsidR="00700B38" w:rsidRPr="00D8108D">
        <w:rPr>
          <w:rFonts w:asciiTheme="minorBidi" w:hAnsiTheme="minorBidi" w:cstheme="minorBidi"/>
          <w:color w:val="auto"/>
          <w:sz w:val="32"/>
          <w:szCs w:val="32"/>
        </w:rPr>
        <w:t>critical</w:t>
      </w:r>
      <w:r w:rsidR="00700B38"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for </w:t>
      </w:r>
      <w:r w:rsidR="00700B38" w:rsidRPr="00D8108D">
        <w:rPr>
          <w:rFonts w:asciiTheme="minorBidi" w:hAnsiTheme="minorBidi" w:cstheme="minorBidi"/>
          <w:color w:val="auto"/>
          <w:sz w:val="32"/>
          <w:szCs w:val="32"/>
        </w:rPr>
        <w:t xml:space="preserve">asset intensive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businesses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such as petrochemicals</w:t>
      </w:r>
      <w:r w:rsidR="005E4EAE" w:rsidRPr="00D8108D">
        <w:rPr>
          <w:rFonts w:asciiTheme="minorBidi" w:hAnsiTheme="minorBidi" w:cstheme="minorBidi"/>
          <w:color w:val="auto"/>
          <w:sz w:val="32"/>
          <w:szCs w:val="32"/>
        </w:rPr>
        <w:t xml:space="preserve"> companies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="00700B38" w:rsidRPr="00D8108D">
        <w:rPr>
          <w:rFonts w:asciiTheme="minorBidi" w:hAnsiTheme="minorBidi" w:cstheme="minorBidi"/>
          <w:color w:val="auto"/>
          <w:sz w:val="32"/>
          <w:szCs w:val="32"/>
        </w:rPr>
        <w:t>Unplanned shutdowns cause significant negative impacts on petrochemical value chains</w:t>
      </w:r>
      <w:r w:rsidR="00700B38"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Digital transformation initiative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s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enable businesses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to address this risk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 xml:space="preserve"> by harnessing</w:t>
      </w:r>
      <w:r w:rsidR="001E3061"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data to build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 xml:space="preserve">and deploy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an advanced APM solution to monitor critical assets and predict failure towards a goal of zero </w:t>
      </w:r>
      <w:r w:rsidR="001E3061" w:rsidRPr="00D8108D">
        <w:rPr>
          <w:rFonts w:asciiTheme="minorBidi" w:hAnsiTheme="minorBidi" w:cstheme="minorBidi"/>
          <w:color w:val="auto"/>
          <w:sz w:val="32"/>
          <w:szCs w:val="32"/>
        </w:rPr>
        <w:t xml:space="preserve">unplanned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shutdowns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The solution integrates online and offline equipment data to visualize plant </w:t>
      </w:r>
      <w:bookmarkStart w:id="0" w:name="_GoBack"/>
      <w:bookmarkEnd w:id="0"/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performance, enhance workforce efficiency, and apply artificial intelligence 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(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AI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)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for predictive maintenance and </w:t>
      </w:r>
      <w:r w:rsidR="009D64FF" w:rsidRPr="00D8108D">
        <w:rPr>
          <w:rFonts w:asciiTheme="minorBidi" w:hAnsiTheme="minorBidi" w:cstheme="minorBidi"/>
          <w:color w:val="auto"/>
          <w:sz w:val="32"/>
          <w:szCs w:val="32"/>
        </w:rPr>
        <w:t>problem solving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.</w:t>
      </w:r>
    </w:p>
    <w:p w14:paraId="43DA99C4" w14:textId="49482184" w:rsidR="008176AE" w:rsidRPr="00D8108D" w:rsidRDefault="008176AE" w:rsidP="00BA7311">
      <w:pPr>
        <w:pStyle w:val="Body"/>
        <w:ind w:firstLine="720"/>
        <w:contextualSpacing/>
        <w:jc w:val="both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“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This is a great achievement for Chemicals Business, SCG since reliability is a critical element to our business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With the innovative approach of Digital Reliability Platform, we ensure that we can eliminate the business risks posed by unplanned downtime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In our quest for a partner, AVEVA was the only company to provide an end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-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to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-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end solution spanning engineering, operations, and maintenance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With the DRP, we have successfully brought together big data, AI, machine learning, and predictive analytics into a practical solution that will empower our workers and improve our performance,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”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said 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>Mr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. 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 xml:space="preserve">Mongkol Hengrojanasophon, Vice President 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 xml:space="preserve">- 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>Olefins Business and Operations, Chemicals Business, SCG</w:t>
      </w:r>
      <w:r w:rsidRPr="00D8108D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bidi="th-TH"/>
        </w:rPr>
        <w:t>.</w:t>
      </w:r>
    </w:p>
    <w:p w14:paraId="657B4C22" w14:textId="36A88665" w:rsidR="00AF1085" w:rsidRPr="00D8108D" w:rsidRDefault="00AF1085" w:rsidP="00BA7311">
      <w:pPr>
        <w:pStyle w:val="NoSpacing"/>
        <w:ind w:firstLine="720"/>
        <w:contextualSpacing/>
        <w:jc w:val="both"/>
        <w:rPr>
          <w:rFonts w:asciiTheme="minorBidi" w:hAnsiTheme="minorBidi"/>
          <w:bCs/>
          <w:sz w:val="32"/>
          <w:szCs w:val="32"/>
          <w:lang w:val="en-US"/>
        </w:rPr>
      </w:pP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lastRenderedPageBreak/>
        <w:t>“</w:t>
      </w:r>
      <w:r w:rsidRPr="00D8108D">
        <w:rPr>
          <w:rFonts w:asciiTheme="minorBidi" w:hAnsiTheme="minorBidi"/>
          <w:bCs/>
          <w:sz w:val="32"/>
          <w:szCs w:val="32"/>
          <w:lang w:val="en-US"/>
        </w:rPr>
        <w:t>Moreover, this partnership will include launching the Digital Reliability Platform Solutions to the market</w:t>
      </w: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 xml:space="preserve">. </w:t>
      </w:r>
      <w:r w:rsidRPr="00D8108D">
        <w:rPr>
          <w:rFonts w:asciiTheme="minorBidi" w:hAnsiTheme="minorBidi"/>
          <w:bCs/>
          <w:sz w:val="32"/>
          <w:szCs w:val="32"/>
          <w:lang w:val="en-US"/>
        </w:rPr>
        <w:t>This would be the first complete and unique digital solutions which combine both breakthrough technology and industrial specific information</w:t>
      </w: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>”</w:t>
      </w:r>
      <w:r w:rsidR="009E5772" w:rsidRPr="00D8108D">
        <w:rPr>
          <w:rFonts w:asciiTheme="minorBidi" w:hAnsiTheme="minorBidi"/>
          <w:bCs/>
          <w:sz w:val="32"/>
          <w:szCs w:val="32"/>
          <w:lang w:val="en-US"/>
        </w:rPr>
        <w:t>,</w:t>
      </w: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 xml:space="preserve"> </w:t>
      </w:r>
      <w:r w:rsidR="009E5772" w:rsidRPr="00D8108D">
        <w:rPr>
          <w:rFonts w:asciiTheme="minorBidi" w:hAnsiTheme="minorBidi"/>
          <w:bCs/>
          <w:sz w:val="32"/>
          <w:szCs w:val="32"/>
          <w:lang w:val="en-US"/>
        </w:rPr>
        <w:t>added</w:t>
      </w:r>
      <w:r w:rsidR="009E5772"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 xml:space="preserve"> </w:t>
      </w:r>
      <w:r w:rsidRPr="00D8108D">
        <w:rPr>
          <w:rFonts w:asciiTheme="minorBidi" w:hAnsiTheme="minorBidi"/>
          <w:bCs/>
          <w:sz w:val="32"/>
          <w:szCs w:val="32"/>
          <w:lang w:val="en-US"/>
        </w:rPr>
        <w:t>Mr</w:t>
      </w: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 xml:space="preserve">. </w:t>
      </w:r>
      <w:r w:rsidRPr="00D8108D">
        <w:rPr>
          <w:rFonts w:asciiTheme="minorBidi" w:hAnsiTheme="minorBidi"/>
          <w:bCs/>
          <w:sz w:val="32"/>
          <w:szCs w:val="32"/>
          <w:lang w:val="en-US"/>
        </w:rPr>
        <w:t>Mongkol</w:t>
      </w:r>
      <w:r w:rsidRPr="00D8108D">
        <w:rPr>
          <w:rFonts w:asciiTheme="minorBidi" w:hAnsiTheme="minorBidi"/>
          <w:bCs/>
          <w:sz w:val="32"/>
          <w:szCs w:val="32"/>
          <w:cs/>
          <w:lang w:val="en-US" w:bidi="th-TH"/>
        </w:rPr>
        <w:t>.</w:t>
      </w:r>
    </w:p>
    <w:p w14:paraId="568E8BBD" w14:textId="78F5C321" w:rsidR="004E508A" w:rsidRPr="00D8108D" w:rsidRDefault="007D389E" w:rsidP="00BA7311">
      <w:pPr>
        <w:pStyle w:val="Body"/>
        <w:ind w:firstLine="720"/>
        <w:contextualSpacing/>
        <w:jc w:val="both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“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Our strategic partnership with Chemicals Business, SCG is a major milestone for us in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leveraging the strength of our portfolio to deliver value through digital transformation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>.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We are proud to</w:t>
      </w:r>
      <w:r w:rsidR="009F70C5"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 </w:t>
      </w:r>
      <w:r w:rsidR="00FB26EA" w:rsidRPr="00D8108D">
        <w:rPr>
          <w:rFonts w:asciiTheme="minorBidi" w:hAnsiTheme="minorBidi" w:cstheme="minorBidi"/>
          <w:color w:val="auto"/>
          <w:sz w:val="32"/>
          <w:szCs w:val="32"/>
        </w:rPr>
        <w:t xml:space="preserve">be part of this collaboration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that improves operational efficiency and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reliability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to achieve zero unplanned downtime by maximizing asset availability with predictive and prescriptive maintenance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>The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standardized systems and processes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 xml:space="preserve">defined through this collaboration will also result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>in improved workforce efficiency,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” </w:t>
      </w:r>
      <w:r w:rsidR="001070D7" w:rsidRPr="00D8108D">
        <w:rPr>
          <w:rFonts w:asciiTheme="minorBidi" w:hAnsiTheme="minorBidi" w:cstheme="minorBidi"/>
          <w:color w:val="auto"/>
          <w:sz w:val="32"/>
          <w:szCs w:val="32"/>
        </w:rPr>
        <w:t xml:space="preserve">said </w:t>
      </w:r>
      <w:r w:rsidR="001070D7" w:rsidRPr="00D8108D">
        <w:rPr>
          <w:rFonts w:asciiTheme="minorBidi" w:hAnsiTheme="minorBidi" w:cstheme="minorBidi"/>
          <w:b/>
          <w:bCs/>
          <w:color w:val="auto"/>
          <w:sz w:val="32"/>
          <w:szCs w:val="32"/>
        </w:rPr>
        <w:t>Ravi Gopinath, Chief Cloud Officer and Chief Product Officer at AVEVA</w:t>
      </w:r>
      <w:r w:rsidR="00BB4669">
        <w:rPr>
          <w:rFonts w:asciiTheme="minorBidi" w:hAnsiTheme="minorBidi" w:cs="Cordia New"/>
          <w:b/>
          <w:bCs/>
          <w:color w:val="auto"/>
          <w:sz w:val="32"/>
          <w:szCs w:val="32"/>
          <w:cs/>
          <w:lang w:bidi="th-TH"/>
        </w:rPr>
        <w:t>.</w:t>
      </w:r>
    </w:p>
    <w:p w14:paraId="2677C35D" w14:textId="4087BAB7" w:rsidR="00196D2F" w:rsidRPr="00D8108D" w:rsidRDefault="00196D2F" w:rsidP="00BA7311">
      <w:pPr>
        <w:pStyle w:val="Body"/>
        <w:ind w:firstLine="720"/>
        <w:contextualSpacing/>
        <w:jc w:val="both"/>
        <w:rPr>
          <w:rFonts w:asciiTheme="minorBidi" w:hAnsiTheme="minorBidi" w:cstheme="minorBidi"/>
          <w:color w:val="auto"/>
          <w:sz w:val="32"/>
          <w:szCs w:val="32"/>
        </w:rPr>
      </w:pP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The Digital Reliability Platform </w:t>
      </w:r>
      <w:r w:rsidR="009E5772" w:rsidRPr="00D8108D">
        <w:rPr>
          <w:rFonts w:asciiTheme="minorBidi" w:hAnsiTheme="minorBidi" w:cstheme="minorBidi"/>
          <w:color w:val="auto"/>
          <w:sz w:val="32"/>
          <w:szCs w:val="32"/>
        </w:rPr>
        <w:t xml:space="preserve">will bring together 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digital innovations and practitioner knowledge to increase </w:t>
      </w:r>
      <w:r w:rsidR="009D64FF" w:rsidRPr="00D8108D">
        <w:rPr>
          <w:rFonts w:asciiTheme="minorBidi" w:hAnsiTheme="minorBidi" w:cstheme="minorBidi"/>
          <w:color w:val="auto"/>
          <w:sz w:val="32"/>
          <w:szCs w:val="32"/>
        </w:rPr>
        <w:t>production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efficiency and safety</w:t>
      </w:r>
      <w:r w:rsidR="009D64FF" w:rsidRPr="00D8108D">
        <w:rPr>
          <w:rFonts w:asciiTheme="minorBidi" w:hAnsiTheme="minorBidi" w:cstheme="minorBidi"/>
          <w:color w:val="auto"/>
          <w:sz w:val="32"/>
          <w:szCs w:val="32"/>
        </w:rPr>
        <w:t>, creating a</w:t>
      </w:r>
      <w:r w:rsidRPr="00D8108D">
        <w:rPr>
          <w:rFonts w:asciiTheme="minorBidi" w:hAnsiTheme="minorBidi" w:cstheme="minorBidi"/>
          <w:color w:val="auto"/>
          <w:sz w:val="32"/>
          <w:szCs w:val="32"/>
        </w:rPr>
        <w:t xml:space="preserve"> new competitive standard within the industry</w:t>
      </w:r>
      <w:r w:rsidRPr="00D8108D">
        <w:rPr>
          <w:rFonts w:asciiTheme="minorBidi" w:hAnsiTheme="minorBidi" w:cstheme="minorBidi"/>
          <w:color w:val="auto"/>
          <w:sz w:val="32"/>
          <w:szCs w:val="32"/>
          <w:cs/>
          <w:lang w:bidi="th-TH"/>
        </w:rPr>
        <w:t xml:space="preserve">. </w:t>
      </w:r>
    </w:p>
    <w:p w14:paraId="3212E25C" w14:textId="205B02EC" w:rsidR="00BA7311" w:rsidRPr="00D8108D" w:rsidRDefault="001B51FA" w:rsidP="001B51FA">
      <w:pPr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For those who interested in 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>‘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>Digital Reliability Platform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>’</w:t>
      </w:r>
      <w:r w:rsidR="00BB4669">
        <w:rPr>
          <w:rFonts w:asciiTheme="minorBidi" w:hAnsiTheme="minorBidi" w:cs="Cordia New"/>
          <w:b/>
          <w:bCs/>
          <w:i/>
          <w:iCs/>
          <w:sz w:val="32"/>
          <w:szCs w:val="32"/>
          <w:cs/>
          <w:lang w:bidi="th-TH"/>
        </w:rPr>
        <w:t xml:space="preserve"> (</w:t>
      </w:r>
      <w:r w:rsidR="00BB4669">
        <w:rPr>
          <w:rFonts w:asciiTheme="minorBidi" w:hAnsiTheme="minorBidi" w:cstheme="minorBidi"/>
          <w:b/>
          <w:bCs/>
          <w:i/>
          <w:iCs/>
          <w:sz w:val="32"/>
          <w:szCs w:val="32"/>
          <w:lang w:bidi="th-TH"/>
        </w:rPr>
        <w:t>DRP</w:t>
      </w:r>
      <w:r w:rsidR="00BB4669">
        <w:rPr>
          <w:rFonts w:asciiTheme="minorBidi" w:hAnsiTheme="minorBidi" w:cs="Cordia New"/>
          <w:b/>
          <w:bCs/>
          <w:i/>
          <w:iCs/>
          <w:sz w:val="32"/>
          <w:szCs w:val="32"/>
          <w:cs/>
          <w:lang w:bidi="th-TH"/>
        </w:rPr>
        <w:t>)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>, please contact</w:t>
      </w:r>
      <w:r w:rsidRPr="00D8108D">
        <w:rPr>
          <w:rFonts w:asciiTheme="minorBidi" w:hAnsiTheme="minorBidi" w:cs="Cordia New"/>
          <w:b/>
          <w:bCs/>
          <w:i/>
          <w:iCs/>
          <w:sz w:val="32"/>
          <w:szCs w:val="32"/>
          <w:cs/>
          <w:lang w:bidi="th-TH"/>
        </w:rPr>
        <w:t xml:space="preserve">: </w:t>
      </w:r>
      <w:hyperlink r:id="rId9" w:history="1"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  <w:lang w:val="en-US" w:bidi="th-TH"/>
          </w:rPr>
          <w:t>repcoiss@scg</w:t>
        </w:r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  <w:cs/>
            <w:lang w:val="en-US" w:bidi="th-TH"/>
          </w:rPr>
          <w:t>.</w:t>
        </w:r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  <w:lang w:val="en-US" w:bidi="th-TH"/>
          </w:rPr>
          <w:t>com</w:t>
        </w:r>
      </w:hyperlink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and </w:t>
      </w:r>
      <w:r w:rsidR="00BB4669">
        <w:rPr>
          <w:rFonts w:asciiTheme="minorBidi" w:hAnsiTheme="minorBidi" w:cstheme="minorBidi"/>
          <w:b/>
          <w:bCs/>
          <w:i/>
          <w:iCs/>
          <w:sz w:val="32"/>
          <w:szCs w:val="32"/>
        </w:rPr>
        <w:t>m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ore SCG updates can be found at </w:t>
      </w:r>
      <w:hyperlink r:id="rId10" w:history="1"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https</w:t>
        </w:r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  <w:cs/>
            <w:lang w:bidi="th-TH"/>
          </w:rPr>
          <w:t>://</w:t>
        </w:r>
        <w:proofErr w:type="spellStart"/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  <w:cs/>
            <w:lang w:bidi="th-TH"/>
          </w:rPr>
          <w:t>.</w:t>
        </w:r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com</w:t>
        </w:r>
      </w:hyperlink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 / 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>Facebook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: </w:t>
      </w:r>
      <w:hyperlink r:id="rId11" w:history="1">
        <w:proofErr w:type="spellStart"/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 / 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>Twitter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: </w:t>
      </w:r>
      <w:hyperlink r:id="rId12" w:history="1"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@</w:t>
        </w:r>
        <w:proofErr w:type="spellStart"/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 </w:t>
      </w:r>
      <w:r w:rsidR="00BB4669">
        <w:rPr>
          <w:rFonts w:asciiTheme="minorBidi" w:hAnsiTheme="minorBidi" w:cstheme="minorBidi"/>
          <w:b/>
          <w:bCs/>
          <w:i/>
          <w:iCs/>
          <w:sz w:val="32"/>
          <w:szCs w:val="32"/>
          <w:lang w:bidi="th-TH"/>
        </w:rPr>
        <w:t>or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</w:rPr>
        <w:t>Line@</w:t>
      </w:r>
      <w:r w:rsidRPr="00D8108D">
        <w:rPr>
          <w:rFonts w:asciiTheme="minorBidi" w:hAnsiTheme="minorBidi" w:cstheme="minorBidi"/>
          <w:b/>
          <w:bCs/>
          <w:i/>
          <w:iCs/>
          <w:sz w:val="32"/>
          <w:szCs w:val="32"/>
          <w:cs/>
          <w:lang w:bidi="th-TH"/>
        </w:rPr>
        <w:t xml:space="preserve">: </w:t>
      </w:r>
      <w:hyperlink r:id="rId13" w:history="1"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@</w:t>
        </w:r>
        <w:proofErr w:type="spellStart"/>
        <w:r w:rsidRPr="00D8108D">
          <w:rPr>
            <w:rStyle w:val="Hyperlink"/>
            <w:rFonts w:asciiTheme="minorBidi" w:hAnsiTheme="minorBidi" w:cs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D8108D">
        <w:rPr>
          <w:rStyle w:val="Hyperlink"/>
          <w:rFonts w:asciiTheme="minorBidi" w:hAnsiTheme="minorBidi" w:cs="Cordia New"/>
          <w:b/>
          <w:bCs/>
          <w:i/>
          <w:iCs/>
          <w:color w:val="auto"/>
          <w:sz w:val="32"/>
          <w:szCs w:val="32"/>
          <w:cs/>
          <w:lang w:bidi="th-TH"/>
        </w:rPr>
        <w:t>.</w:t>
      </w:r>
    </w:p>
    <w:p w14:paraId="1CEAB0C7" w14:textId="77777777" w:rsidR="001B51FA" w:rsidRPr="00D8108D" w:rsidRDefault="001B51FA" w:rsidP="001B51FA">
      <w:pPr>
        <w:pStyle w:val="Body"/>
        <w:ind w:firstLine="720"/>
        <w:contextualSpacing/>
        <w:rPr>
          <w:rFonts w:asciiTheme="minorBidi" w:hAnsiTheme="minorBidi" w:cstheme="minorBidi"/>
          <w:b/>
          <w:bCs/>
          <w:i/>
          <w:iCs/>
          <w:color w:val="auto"/>
          <w:sz w:val="32"/>
          <w:szCs w:val="32"/>
        </w:rPr>
      </w:pPr>
    </w:p>
    <w:p w14:paraId="3B39762F" w14:textId="75405848" w:rsidR="00196D2F" w:rsidRPr="00D8108D" w:rsidRDefault="00BA7311" w:rsidP="00BA7311">
      <w:pPr>
        <w:pStyle w:val="NoSpacing"/>
        <w:contextualSpacing/>
        <w:jc w:val="center"/>
        <w:rPr>
          <w:rFonts w:asciiTheme="minorBidi" w:hAnsiTheme="minorBidi"/>
          <w:bCs/>
          <w:sz w:val="32"/>
          <w:szCs w:val="32"/>
          <w:lang w:val="en-US"/>
        </w:rPr>
      </w:pPr>
      <w:r w:rsidRPr="00D8108D">
        <w:rPr>
          <w:rFonts w:asciiTheme="minorBidi" w:hAnsiTheme="minorBidi" w:cs="Cordia New"/>
          <w:bCs/>
          <w:sz w:val="32"/>
          <w:szCs w:val="32"/>
          <w:cs/>
          <w:lang w:val="en-US" w:bidi="th-TH"/>
        </w:rPr>
        <w:t>******************************************************</w:t>
      </w:r>
    </w:p>
    <w:p w14:paraId="380D7604" w14:textId="77777777" w:rsidR="00405206" w:rsidRPr="00D8108D" w:rsidRDefault="00405206" w:rsidP="00BA7311">
      <w:pPr>
        <w:pStyle w:val="NoSpacing"/>
        <w:contextualSpacing/>
        <w:rPr>
          <w:rFonts w:asciiTheme="minorBidi" w:hAnsiTheme="minorBidi"/>
          <w:b/>
          <w:bCs/>
          <w:sz w:val="32"/>
          <w:szCs w:val="32"/>
          <w:lang w:val="en-US"/>
        </w:rPr>
      </w:pPr>
    </w:p>
    <w:p w14:paraId="4D416464" w14:textId="77777777" w:rsidR="002E3A45" w:rsidRPr="00D8108D" w:rsidRDefault="002E3A45" w:rsidP="00BA7311">
      <w:pPr>
        <w:pStyle w:val="NoSpacing"/>
        <w:contextualSpacing/>
        <w:rPr>
          <w:rFonts w:asciiTheme="minorBidi" w:hAnsiTheme="minorBidi"/>
          <w:b/>
          <w:bCs/>
          <w:sz w:val="32"/>
          <w:szCs w:val="32"/>
          <w:lang w:val="en-US"/>
        </w:rPr>
      </w:pPr>
    </w:p>
    <w:p w14:paraId="09739E76" w14:textId="48F0C014" w:rsidR="00FB17AB" w:rsidRPr="00D8108D" w:rsidRDefault="00FB17AB" w:rsidP="00BA7311">
      <w:pPr>
        <w:pStyle w:val="NoSpacing"/>
        <w:contextualSpacing/>
        <w:rPr>
          <w:rFonts w:asciiTheme="minorBidi" w:hAnsiTheme="minorBidi"/>
          <w:sz w:val="32"/>
          <w:szCs w:val="32"/>
          <w:lang w:val="en-US"/>
        </w:rPr>
      </w:pPr>
    </w:p>
    <w:p w14:paraId="59766A8D" w14:textId="77777777" w:rsidR="001B51FA" w:rsidRPr="00D8108D" w:rsidRDefault="001B51FA">
      <w:pPr>
        <w:pStyle w:val="NoSpacing"/>
        <w:contextualSpacing/>
        <w:rPr>
          <w:rFonts w:asciiTheme="minorBidi" w:hAnsiTheme="minorBidi"/>
          <w:sz w:val="32"/>
          <w:szCs w:val="32"/>
          <w:lang w:val="en-US"/>
        </w:rPr>
      </w:pPr>
    </w:p>
    <w:sectPr w:rsidR="001B51FA" w:rsidRPr="00D8108D" w:rsidSect="00BA7311">
      <w:headerReference w:type="even" r:id="rId14"/>
      <w:headerReference w:type="default" r:id="rId15"/>
      <w:footerReference w:type="default" r:id="rId16"/>
      <w:headerReference w:type="first" r:id="rId17"/>
      <w:pgSz w:w="11907" w:h="16840" w:code="9"/>
      <w:pgMar w:top="1418" w:right="1275" w:bottom="1134" w:left="1276" w:header="720" w:footer="720" w:gutter="0"/>
      <w:cols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A2872" w14:textId="77777777" w:rsidR="002D75B6" w:rsidRDefault="002D75B6">
      <w:r>
        <w:separator/>
      </w:r>
    </w:p>
  </w:endnote>
  <w:endnote w:type="continuationSeparator" w:id="0">
    <w:p w14:paraId="26B79EE9" w14:textId="77777777" w:rsidR="002D75B6" w:rsidRDefault="002D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5FBC" w14:textId="77777777" w:rsidR="002E1001" w:rsidRDefault="002D75B6">
    <w:pPr>
      <w:pStyle w:val="Footer"/>
    </w:pPr>
  </w:p>
  <w:p w14:paraId="70108ED4" w14:textId="1B0DB3E0" w:rsidR="002E1001" w:rsidRDefault="002D75B6" w:rsidP="002E100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7F95D" w14:textId="77777777" w:rsidR="002D75B6" w:rsidRDefault="002D75B6">
      <w:r>
        <w:separator/>
      </w:r>
    </w:p>
  </w:footnote>
  <w:footnote w:type="continuationSeparator" w:id="0">
    <w:p w14:paraId="0CBE56DC" w14:textId="77777777" w:rsidR="002D75B6" w:rsidRDefault="002D7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8E700" w14:textId="77777777" w:rsidR="002E1001" w:rsidRDefault="002D75B6">
    <w:pPr>
      <w:pStyle w:val="Header"/>
    </w:pPr>
  </w:p>
  <w:p w14:paraId="3102C524" w14:textId="77777777" w:rsidR="002E1001" w:rsidRDefault="002D75B6"/>
  <w:p w14:paraId="5251BD42" w14:textId="77777777" w:rsidR="002E1001" w:rsidRDefault="002D75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4C9C" w14:textId="77777777" w:rsidR="002E1001" w:rsidRPr="00A91882" w:rsidRDefault="002D75B6" w:rsidP="002E1001">
    <w:pPr>
      <w:pStyle w:val="Header"/>
    </w:pPr>
  </w:p>
  <w:p w14:paraId="09ACE0B4" w14:textId="77777777" w:rsidR="002E1001" w:rsidRDefault="002D75B6"/>
  <w:p w14:paraId="48351FAC" w14:textId="77777777" w:rsidR="002E1001" w:rsidRDefault="002D75B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38032" w14:textId="0DF64C64" w:rsidR="002E1001" w:rsidRPr="00105B40" w:rsidRDefault="00BA7311" w:rsidP="00105B40">
    <w:pPr>
      <w:pStyle w:val="Header"/>
      <w:jc w:val="right"/>
      <w:rPr>
        <w:b/>
        <w:bCs/>
        <w:sz w:val="36"/>
        <w:szCs w:val="36"/>
        <w:lang w:val="en-US"/>
      </w:rPr>
    </w:pPr>
    <w:r>
      <w:rPr>
        <w:noProof/>
        <w:lang w:val="en-US" w:bidi="th-TH"/>
      </w:rPr>
      <w:drawing>
        <wp:anchor distT="0" distB="0" distL="114300" distR="114300" simplePos="0" relativeHeight="251662336" behindDoc="0" locked="0" layoutInCell="1" allowOverlap="1" wp14:anchorId="3CDD547F" wp14:editId="0732DA4F">
          <wp:simplePos x="0" y="0"/>
          <wp:positionH relativeFrom="column">
            <wp:posOffset>4974609</wp:posOffset>
          </wp:positionH>
          <wp:positionV relativeFrom="paragraph">
            <wp:posOffset>-313643</wp:posOffset>
          </wp:positionV>
          <wp:extent cx="1487170" cy="750570"/>
          <wp:effectExtent l="0" t="0" r="0" b="0"/>
          <wp:wrapThrough wrapText="bothSides">
            <wp:wrapPolygon edited="0">
              <wp:start x="0" y="0"/>
              <wp:lineTo x="0" y="20832"/>
              <wp:lineTo x="21305" y="20832"/>
              <wp:lineTo x="21305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170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64"/>
    <w:rsid w:val="00014B50"/>
    <w:rsid w:val="0002526D"/>
    <w:rsid w:val="000264DC"/>
    <w:rsid w:val="00056367"/>
    <w:rsid w:val="00057E9E"/>
    <w:rsid w:val="0006621A"/>
    <w:rsid w:val="0007567A"/>
    <w:rsid w:val="000960E2"/>
    <w:rsid w:val="0009758E"/>
    <w:rsid w:val="000A16D1"/>
    <w:rsid w:val="000B563A"/>
    <w:rsid w:val="000C0340"/>
    <w:rsid w:val="000C69D6"/>
    <w:rsid w:val="000F5A70"/>
    <w:rsid w:val="00103157"/>
    <w:rsid w:val="00105B40"/>
    <w:rsid w:val="00106227"/>
    <w:rsid w:val="001070D7"/>
    <w:rsid w:val="00114A3F"/>
    <w:rsid w:val="00115023"/>
    <w:rsid w:val="001427A6"/>
    <w:rsid w:val="00147A5E"/>
    <w:rsid w:val="00153678"/>
    <w:rsid w:val="00172891"/>
    <w:rsid w:val="00196D2F"/>
    <w:rsid w:val="001B3FE1"/>
    <w:rsid w:val="001B51FA"/>
    <w:rsid w:val="001B73E1"/>
    <w:rsid w:val="001D3B51"/>
    <w:rsid w:val="001D7146"/>
    <w:rsid w:val="001E3061"/>
    <w:rsid w:val="001F1D90"/>
    <w:rsid w:val="001F36ED"/>
    <w:rsid w:val="001F59B1"/>
    <w:rsid w:val="00200739"/>
    <w:rsid w:val="00204638"/>
    <w:rsid w:val="00204958"/>
    <w:rsid w:val="00225763"/>
    <w:rsid w:val="00225BA9"/>
    <w:rsid w:val="00253627"/>
    <w:rsid w:val="00261772"/>
    <w:rsid w:val="00275B71"/>
    <w:rsid w:val="002C16A5"/>
    <w:rsid w:val="002C681E"/>
    <w:rsid w:val="002D0FED"/>
    <w:rsid w:val="002D75B6"/>
    <w:rsid w:val="002E3A45"/>
    <w:rsid w:val="003036E9"/>
    <w:rsid w:val="0031288A"/>
    <w:rsid w:val="00314D63"/>
    <w:rsid w:val="00316BE4"/>
    <w:rsid w:val="00320ADC"/>
    <w:rsid w:val="00323787"/>
    <w:rsid w:val="00333F11"/>
    <w:rsid w:val="0033508E"/>
    <w:rsid w:val="0039291B"/>
    <w:rsid w:val="003B3F4C"/>
    <w:rsid w:val="003F042C"/>
    <w:rsid w:val="00403FAC"/>
    <w:rsid w:val="00405206"/>
    <w:rsid w:val="00413236"/>
    <w:rsid w:val="00434A11"/>
    <w:rsid w:val="0044082F"/>
    <w:rsid w:val="00442B15"/>
    <w:rsid w:val="004437B2"/>
    <w:rsid w:val="00445AFF"/>
    <w:rsid w:val="00460A42"/>
    <w:rsid w:val="00473655"/>
    <w:rsid w:val="0047393F"/>
    <w:rsid w:val="004745E0"/>
    <w:rsid w:val="004759CA"/>
    <w:rsid w:val="00481897"/>
    <w:rsid w:val="004B3057"/>
    <w:rsid w:val="004B53B2"/>
    <w:rsid w:val="004C46C4"/>
    <w:rsid w:val="004E4A9E"/>
    <w:rsid w:val="004E508A"/>
    <w:rsid w:val="004F29EF"/>
    <w:rsid w:val="0051251C"/>
    <w:rsid w:val="00512C86"/>
    <w:rsid w:val="00513F41"/>
    <w:rsid w:val="005263D2"/>
    <w:rsid w:val="005302F3"/>
    <w:rsid w:val="00530FE5"/>
    <w:rsid w:val="0053221B"/>
    <w:rsid w:val="0053244E"/>
    <w:rsid w:val="005325D1"/>
    <w:rsid w:val="00536AE6"/>
    <w:rsid w:val="00537252"/>
    <w:rsid w:val="00563ADE"/>
    <w:rsid w:val="00580D1E"/>
    <w:rsid w:val="00587FB9"/>
    <w:rsid w:val="005923BB"/>
    <w:rsid w:val="005969B6"/>
    <w:rsid w:val="005C15D6"/>
    <w:rsid w:val="005C3A77"/>
    <w:rsid w:val="005C496D"/>
    <w:rsid w:val="005C5A42"/>
    <w:rsid w:val="005C6CAC"/>
    <w:rsid w:val="005E4EAE"/>
    <w:rsid w:val="005E6F72"/>
    <w:rsid w:val="00612F46"/>
    <w:rsid w:val="0061669F"/>
    <w:rsid w:val="00624975"/>
    <w:rsid w:val="00633D9B"/>
    <w:rsid w:val="0064416E"/>
    <w:rsid w:val="006459DA"/>
    <w:rsid w:val="006515D7"/>
    <w:rsid w:val="00672013"/>
    <w:rsid w:val="00672319"/>
    <w:rsid w:val="006966C5"/>
    <w:rsid w:val="006A3D71"/>
    <w:rsid w:val="006C20EE"/>
    <w:rsid w:val="006C29E2"/>
    <w:rsid w:val="006D25E3"/>
    <w:rsid w:val="006E0016"/>
    <w:rsid w:val="006E5FE7"/>
    <w:rsid w:val="00700B38"/>
    <w:rsid w:val="007173A8"/>
    <w:rsid w:val="00727F63"/>
    <w:rsid w:val="00736E24"/>
    <w:rsid w:val="00742B62"/>
    <w:rsid w:val="00745041"/>
    <w:rsid w:val="00762DC3"/>
    <w:rsid w:val="007D389E"/>
    <w:rsid w:val="007E1ED7"/>
    <w:rsid w:val="00802ACB"/>
    <w:rsid w:val="0081092F"/>
    <w:rsid w:val="00813B1A"/>
    <w:rsid w:val="00816A41"/>
    <w:rsid w:val="008176AE"/>
    <w:rsid w:val="00842680"/>
    <w:rsid w:val="00846B9F"/>
    <w:rsid w:val="00847D5D"/>
    <w:rsid w:val="008640D4"/>
    <w:rsid w:val="008702B1"/>
    <w:rsid w:val="00872112"/>
    <w:rsid w:val="0087616E"/>
    <w:rsid w:val="00880A7A"/>
    <w:rsid w:val="00887EED"/>
    <w:rsid w:val="00896FF3"/>
    <w:rsid w:val="008A561C"/>
    <w:rsid w:val="008B6D81"/>
    <w:rsid w:val="008F3348"/>
    <w:rsid w:val="008F7EC0"/>
    <w:rsid w:val="0090469B"/>
    <w:rsid w:val="00923CC0"/>
    <w:rsid w:val="00927E1F"/>
    <w:rsid w:val="0093797D"/>
    <w:rsid w:val="00945473"/>
    <w:rsid w:val="00957144"/>
    <w:rsid w:val="00975A0D"/>
    <w:rsid w:val="0098052A"/>
    <w:rsid w:val="00983A5A"/>
    <w:rsid w:val="009A704F"/>
    <w:rsid w:val="009B12C5"/>
    <w:rsid w:val="009C5BA2"/>
    <w:rsid w:val="009D64FF"/>
    <w:rsid w:val="009E5772"/>
    <w:rsid w:val="009F70C5"/>
    <w:rsid w:val="00A13B42"/>
    <w:rsid w:val="00A2106D"/>
    <w:rsid w:val="00A72945"/>
    <w:rsid w:val="00A86D77"/>
    <w:rsid w:val="00A94287"/>
    <w:rsid w:val="00A97CF8"/>
    <w:rsid w:val="00AA13C0"/>
    <w:rsid w:val="00AA2BAA"/>
    <w:rsid w:val="00AB7C4B"/>
    <w:rsid w:val="00AC1687"/>
    <w:rsid w:val="00AD0219"/>
    <w:rsid w:val="00AE14AE"/>
    <w:rsid w:val="00AE781D"/>
    <w:rsid w:val="00AF02B2"/>
    <w:rsid w:val="00AF1085"/>
    <w:rsid w:val="00B15E9A"/>
    <w:rsid w:val="00B1768E"/>
    <w:rsid w:val="00B17814"/>
    <w:rsid w:val="00B17FE4"/>
    <w:rsid w:val="00B26CEF"/>
    <w:rsid w:val="00B35278"/>
    <w:rsid w:val="00B36FFE"/>
    <w:rsid w:val="00B5214C"/>
    <w:rsid w:val="00B53840"/>
    <w:rsid w:val="00B60190"/>
    <w:rsid w:val="00B6710C"/>
    <w:rsid w:val="00BA568D"/>
    <w:rsid w:val="00BA7311"/>
    <w:rsid w:val="00BB4669"/>
    <w:rsid w:val="00BC2056"/>
    <w:rsid w:val="00BD1AAD"/>
    <w:rsid w:val="00BD674B"/>
    <w:rsid w:val="00BF7F2D"/>
    <w:rsid w:val="00C00C55"/>
    <w:rsid w:val="00C029B0"/>
    <w:rsid w:val="00C14016"/>
    <w:rsid w:val="00C30067"/>
    <w:rsid w:val="00C31440"/>
    <w:rsid w:val="00C51B35"/>
    <w:rsid w:val="00C61B20"/>
    <w:rsid w:val="00C63DDA"/>
    <w:rsid w:val="00C91064"/>
    <w:rsid w:val="00CA03CC"/>
    <w:rsid w:val="00CB39E2"/>
    <w:rsid w:val="00CC0908"/>
    <w:rsid w:val="00CC47A3"/>
    <w:rsid w:val="00D14C50"/>
    <w:rsid w:val="00D22C1D"/>
    <w:rsid w:val="00D567C6"/>
    <w:rsid w:val="00D8108D"/>
    <w:rsid w:val="00DA5491"/>
    <w:rsid w:val="00DC2094"/>
    <w:rsid w:val="00DC7235"/>
    <w:rsid w:val="00DE7623"/>
    <w:rsid w:val="00DF4796"/>
    <w:rsid w:val="00E01981"/>
    <w:rsid w:val="00E35176"/>
    <w:rsid w:val="00E46619"/>
    <w:rsid w:val="00E571ED"/>
    <w:rsid w:val="00E62B7C"/>
    <w:rsid w:val="00E67265"/>
    <w:rsid w:val="00E77E86"/>
    <w:rsid w:val="00E814CA"/>
    <w:rsid w:val="00EB1438"/>
    <w:rsid w:val="00EB7286"/>
    <w:rsid w:val="00EE2107"/>
    <w:rsid w:val="00EE441B"/>
    <w:rsid w:val="00EF1B13"/>
    <w:rsid w:val="00EF71E0"/>
    <w:rsid w:val="00F14912"/>
    <w:rsid w:val="00F20832"/>
    <w:rsid w:val="00F33FF6"/>
    <w:rsid w:val="00F435E4"/>
    <w:rsid w:val="00F44122"/>
    <w:rsid w:val="00F45E29"/>
    <w:rsid w:val="00F96EE5"/>
    <w:rsid w:val="00F97652"/>
    <w:rsid w:val="00FA7B8F"/>
    <w:rsid w:val="00FB0EE8"/>
    <w:rsid w:val="00FB17AB"/>
    <w:rsid w:val="00FB26EA"/>
    <w:rsid w:val="00FC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19473E"/>
  <w15:docId w15:val="{CA72616D-C33D-4932-B618-B4554CA6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064"/>
    <w:rPr>
      <w:rFonts w:asciiTheme="minorHAnsi" w:hAnsiTheme="minorHAnsi"/>
      <w:color w:val="ED7D31" w:themeColor="accent2"/>
      <w:sz w:val="20"/>
      <w:u w:val="none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106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aps/>
      <w:color w:val="3F3F3F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91064"/>
    <w:rPr>
      <w:caps/>
      <w:color w:val="3F3F3F"/>
    </w:rPr>
  </w:style>
  <w:style w:type="paragraph" w:styleId="Footer">
    <w:name w:val="footer"/>
    <w:basedOn w:val="Normal"/>
    <w:link w:val="FooterChar"/>
    <w:uiPriority w:val="99"/>
    <w:unhideWhenUsed/>
    <w:rsid w:val="00C91064"/>
    <w:pPr>
      <w:contextualSpacing/>
    </w:pPr>
    <w:rPr>
      <w:rFonts w:asciiTheme="minorHAnsi" w:eastAsiaTheme="minorHAnsi" w:hAnsiTheme="minorHAnsi" w:cstheme="minorBidi"/>
      <w:bCs/>
      <w:noProof/>
      <w:color w:val="3F3F3F"/>
      <w:sz w:val="16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91064"/>
    <w:rPr>
      <w:bCs/>
      <w:noProof/>
      <w:color w:val="3F3F3F"/>
      <w:sz w:val="16"/>
      <w:lang w:eastAsia="en-GB"/>
    </w:rPr>
  </w:style>
  <w:style w:type="paragraph" w:styleId="NoSpacing">
    <w:name w:val="No Spacing"/>
    <w:uiPriority w:val="1"/>
    <w:qFormat/>
    <w:rsid w:val="00C91064"/>
    <w:pPr>
      <w:spacing w:after="0" w:line="240" w:lineRule="auto"/>
    </w:pPr>
    <w:rPr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91064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C91064"/>
    <w:rPr>
      <w:b/>
      <w:bCs/>
    </w:rPr>
  </w:style>
  <w:style w:type="character" w:customStyle="1" w:styleId="normaltextrun">
    <w:name w:val="normaltextrun"/>
    <w:basedOn w:val="DefaultParagraphFont"/>
    <w:rsid w:val="00403FAC"/>
  </w:style>
  <w:style w:type="paragraph" w:customStyle="1" w:styleId="paragraph">
    <w:name w:val="paragraph"/>
    <w:basedOn w:val="Normal"/>
    <w:rsid w:val="00403FAC"/>
    <w:pPr>
      <w:spacing w:before="100" w:beforeAutospacing="1" w:after="100" w:afterAutospacing="1"/>
    </w:pPr>
    <w:rPr>
      <w:lang w:eastAsia="en-GB"/>
    </w:rPr>
  </w:style>
  <w:style w:type="character" w:customStyle="1" w:styleId="eop">
    <w:name w:val="eop"/>
    <w:basedOn w:val="DefaultParagraphFont"/>
    <w:rsid w:val="00403FAC"/>
  </w:style>
  <w:style w:type="paragraph" w:styleId="BalloonText">
    <w:name w:val="Balloon Text"/>
    <w:basedOn w:val="Normal"/>
    <w:link w:val="BalloonTextChar"/>
    <w:uiPriority w:val="99"/>
    <w:semiHidden/>
    <w:unhideWhenUsed/>
    <w:rsid w:val="00AA13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C0"/>
    <w:rPr>
      <w:rFonts w:ascii="Times New Roman" w:hAnsi="Times New Roman" w:cs="Times New Roman"/>
      <w:sz w:val="18"/>
      <w:szCs w:val="18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031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7E9E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1B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1B3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B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1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8B6D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ine.me/R/ti/p/%40scgnewschanne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witter.com/scgnewschanne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acebook.com/scgnewschanne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cgnewschannel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repcoiss@scg.com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6959A6C55F05438B37B573398910AC" ma:contentTypeVersion="13" ma:contentTypeDescription="Create a new document." ma:contentTypeScope="" ma:versionID="ba94fd388675623b196d9712e9e471ac">
  <xsd:schema xmlns:xsd="http://www.w3.org/2001/XMLSchema" xmlns:xs="http://www.w3.org/2001/XMLSchema" xmlns:p="http://schemas.microsoft.com/office/2006/metadata/properties" xmlns:ns3="f49c4735-d964-4fa5-837b-d4048bcbc29f" xmlns:ns4="a26b0829-03f2-40d4-b846-539145a978a2" targetNamespace="http://schemas.microsoft.com/office/2006/metadata/properties" ma:root="true" ma:fieldsID="5b86dd198315c80edc01bf619e127d6a" ns3:_="" ns4:_="">
    <xsd:import namespace="f49c4735-d964-4fa5-837b-d4048bcbc29f"/>
    <xsd:import namespace="a26b0829-03f2-40d4-b846-539145a978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c4735-d964-4fa5-837b-d4048bcbc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b0829-03f2-40d4-b846-539145a978a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EE56D-5170-4A74-A066-7E024D961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c4735-d964-4fa5-837b-d4048bcbc29f"/>
    <ds:schemaRef ds:uri="a26b0829-03f2-40d4-b846-539145a97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FA74C-F812-4D16-94AE-C98EFAED60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1CC24E-916B-4F12-80B6-BF92B65B6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Jones</dc:creator>
  <cp:keywords/>
  <dc:description/>
  <cp:lastModifiedBy>Sutinee Phukosi</cp:lastModifiedBy>
  <cp:revision>9</cp:revision>
  <cp:lastPrinted>2020-12-02T09:27:00Z</cp:lastPrinted>
  <dcterms:created xsi:type="dcterms:W3CDTF">2020-12-07T23:04:00Z</dcterms:created>
  <dcterms:modified xsi:type="dcterms:W3CDTF">2020-12-11T03:16:00Z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0x010100E16959A6C55F05438B37B573398910AC</vt:lpwstr>
  </property>
</Properties>
</file>